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spacing w:after="280" w:before="100" w:lineRule="auto"/>
        <w:jc w:val="center"/>
        <w:rPr/>
      </w:pPr>
      <w:bookmarkStart w:colFirst="0" w:colLast="0" w:name="_4dhtqdud7jpy" w:id="0"/>
      <w:bookmarkEnd w:id="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附件一：開發功能項目清單</w:t>
      </w:r>
    </w:p>
    <w:tbl>
      <w:tblPr>
        <w:tblStyle w:val="Table1"/>
        <w:tblW w:w="10575.0" w:type="dxa"/>
        <w:jc w:val="left"/>
        <w:tblInd w:w="13.000000000000002" w:type="dxa"/>
        <w:tblLayout w:type="fixed"/>
        <w:tblLook w:val="0000"/>
      </w:tblPr>
      <w:tblGrid>
        <w:gridCol w:w="1755"/>
        <w:gridCol w:w="2115"/>
        <w:gridCol w:w="6705"/>
        <w:tblGridChange w:id="0">
          <w:tblGrid>
            <w:gridCol w:w="1755"/>
            <w:gridCol w:w="2115"/>
            <w:gridCol w:w="6705"/>
          </w:tblGrid>
        </w:tblGridChange>
      </w:tblGrid>
      <w:tr>
        <w:trPr>
          <w:trHeight w:val="36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vAlign w:val="top"/>
          </w:tcPr>
          <w:p w:rsidR="00000000" w:rsidDel="00000000" w:rsidP="00000000" w:rsidRDefault="00000000" w:rsidRPr="00000000" w14:paraId="00000002">
            <w:pPr>
              <w:widowControl w:val="1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模組名稱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vAlign w:val="top"/>
          </w:tcPr>
          <w:p w:rsidR="00000000" w:rsidDel="00000000" w:rsidP="00000000" w:rsidRDefault="00000000" w:rsidRPr="00000000" w14:paraId="00000003">
            <w:pPr>
              <w:widowControl w:val="1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功能描述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04">
            <w:pPr>
              <w:widowControl w:val="1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項目清單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vAlign w:val="top"/>
          </w:tcPr>
          <w:p w:rsidR="00000000" w:rsidDel="00000000" w:rsidP="00000000" w:rsidRDefault="00000000" w:rsidRPr="00000000" w14:paraId="00000005">
            <w:pPr>
              <w:widowControl w:val="1"/>
              <w:rPr>
                <w:rFonts w:ascii="Open Sans" w:cs="Open Sans" w:eastAsia="Open Sans" w:hAnsi="Open Sans"/>
                <w:b w:val="1"/>
              </w:rPr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rtl w:val="0"/>
              </w:rPr>
              <w:t xml:space="preserve">[視覺設計]
系統各項視覺設計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vAlign w:val="top"/>
          </w:tcPr>
          <w:p w:rsidR="00000000" w:rsidDel="00000000" w:rsidP="00000000" w:rsidRDefault="00000000" w:rsidRPr="00000000" w14:paraId="00000006">
            <w:pPr>
              <w:widowControl w:val="1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色彩、文字及元件外觀設計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vAlign w:val="top"/>
          </w:tcPr>
          <w:p w:rsidR="00000000" w:rsidDel="00000000" w:rsidP="00000000" w:rsidRDefault="00000000" w:rsidRPr="00000000" w14:paraId="00000007">
            <w:pPr>
              <w:widowControl w:val="1"/>
              <w:numPr>
                <w:ilvl w:val="0"/>
                <w:numId w:val="1"/>
              </w:numPr>
              <w:ind w:left="720" w:hanging="360"/>
              <w:rPr>
                <w:rFonts w:ascii="Open Sans" w:cs="Open Sans" w:eastAsia="Open Sans" w:hAnsi="Open Sans"/>
                <w:u w:val="none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標準色彩、輔助色彩、背景色彩以及文字色彩等規範</w:t>
            </w:r>
          </w:p>
          <w:p w:rsidR="00000000" w:rsidDel="00000000" w:rsidP="00000000" w:rsidRDefault="00000000" w:rsidRPr="00000000" w14:paraId="00000007">
            <w:pPr>
              <w:widowControl w:val="1"/>
              <w:numPr>
                <w:ilvl w:val="0"/>
                <w:numId w:val="1"/>
              </w:numPr>
              <w:ind w:left="720" w:hanging="360"/>
              <w:rPr>
                <w:rFonts w:ascii="Open Sans" w:cs="Open Sans" w:eastAsia="Open Sans" w:hAnsi="Open Sans"/>
                <w:u w:val="none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色彩搭配設計</w:t>
            </w:r>
          </w:p>
          <w:p w:rsidR="00000000" w:rsidDel="00000000" w:rsidP="00000000" w:rsidRDefault="00000000" w:rsidRPr="00000000" w14:paraId="00000007">
            <w:pPr>
              <w:widowControl w:val="1"/>
              <w:numPr>
                <w:ilvl w:val="0"/>
                <w:numId w:val="1"/>
              </w:numPr>
              <w:ind w:left="720" w:hanging="360"/>
              <w:rPr>
                <w:rFonts w:ascii="Open Sans" w:cs="Open Sans" w:eastAsia="Open Sans" w:hAnsi="Open Sans"/>
                <w:u w:val="none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標準文字規範</w:t>
            </w:r>
          </w:p>
          <w:p w:rsidR="00000000" w:rsidDel="00000000" w:rsidP="00000000" w:rsidRDefault="00000000" w:rsidRPr="00000000" w14:paraId="00000007">
            <w:pPr>
              <w:widowControl w:val="1"/>
              <w:numPr>
                <w:ilvl w:val="0"/>
                <w:numId w:val="1"/>
              </w:numPr>
              <w:ind w:left="720" w:hanging="360"/>
              <w:rPr>
                <w:rFonts w:ascii="Open Sans" w:cs="Open Sans" w:eastAsia="Open Sans" w:hAnsi="Open Sans"/>
                <w:u w:val="none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各類網頁元件之外觀設計</w:t>
            </w:r>
          </w:p>
        </w:tc>
      </w:tr>
      <w:tr>
        <w:trPr>
          <w:trHeight w:val="36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vAlign w:val="top"/>
          </w:tcPr>
          <w:p w:rsidR="00000000" w:rsidDel="00000000" w:rsidP="00000000" w:rsidRDefault="00000000" w:rsidRPr="00000000" w14:paraId="00000005">
            <w:pPr>
              <w:widowControl w:val="1"/>
              <w:rPr>
                <w:rFonts w:ascii="Open Sans" w:cs="Open Sans" w:eastAsia="Open Sans" w:hAnsi="Open Sans"/>
                <w:b w:val="1"/>
              </w:rPr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rtl w:val="0"/>
              </w:rPr>
              <w:t/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vAlign w:val="top"/>
          </w:tcPr>
          <w:p w:rsidR="00000000" w:rsidDel="00000000" w:rsidP="00000000" w:rsidRDefault="00000000" w:rsidRPr="00000000" w14:paraId="00000006">
            <w:pPr>
              <w:widowControl w:val="1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RWD版型設計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vAlign w:val="top"/>
          </w:tcPr>
          <w:p w:rsidR="00000000" w:rsidDel="00000000" w:rsidP="00000000" w:rsidRDefault="00000000" w:rsidRPr="00000000" w14:paraId="00000007">
            <w:pPr>
              <w:widowControl w:val="1"/>
              <w:numPr>
                <w:ilvl w:val="0"/>
                <w:numId w:val="1"/>
              </w:numPr>
              <w:ind w:left="720" w:hanging="360"/>
              <w:rPr>
                <w:rFonts w:ascii="Open Sans" w:cs="Open Sans" w:eastAsia="Open Sans" w:hAnsi="Open Sans"/>
                <w:u w:val="none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電腦版本網頁版型設計</w:t>
            </w:r>
          </w:p>
          <w:p w:rsidR="00000000" w:rsidDel="00000000" w:rsidP="00000000" w:rsidRDefault="00000000" w:rsidRPr="00000000" w14:paraId="00000007">
            <w:pPr>
              <w:widowControl w:val="1"/>
              <w:numPr>
                <w:ilvl w:val="0"/>
                <w:numId w:val="1"/>
              </w:numPr>
              <w:ind w:left="720" w:hanging="360"/>
              <w:rPr>
                <w:rFonts w:ascii="Open Sans" w:cs="Open Sans" w:eastAsia="Open Sans" w:hAnsi="Open Sans"/>
                <w:u w:val="none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行動裝置版本網頁版型設計</w:t>
            </w:r>
          </w:p>
        </w:tc>
      </w:tr>
      <w:tr>
        <w:trPr>
          <w:trHeight w:val="36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vAlign w:val="top"/>
          </w:tcPr>
          <w:p w:rsidR="00000000" w:rsidDel="00000000" w:rsidP="00000000" w:rsidRDefault="00000000" w:rsidRPr="00000000" w14:paraId="00000005">
            <w:pPr>
              <w:widowControl w:val="1"/>
              <w:rPr>
                <w:rFonts w:ascii="Open Sans" w:cs="Open Sans" w:eastAsia="Open Sans" w:hAnsi="Open Sans"/>
                <w:b w:val="1"/>
              </w:rPr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rtl w:val="0"/>
              </w:rPr>
              <w:t/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vAlign w:val="top"/>
          </w:tcPr>
          <w:p w:rsidR="00000000" w:rsidDel="00000000" w:rsidP="00000000" w:rsidRDefault="00000000" w:rsidRPr="00000000" w14:paraId="00000006">
            <w:pPr>
              <w:widowControl w:val="1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使用者經驗設計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vAlign w:val="top"/>
          </w:tcPr>
          <w:p w:rsidR="00000000" w:rsidDel="00000000" w:rsidP="00000000" w:rsidRDefault="00000000" w:rsidRPr="00000000" w14:paraId="00000007">
            <w:pPr>
              <w:widowControl w:val="1"/>
              <w:numPr>
                <w:ilvl w:val="0"/>
                <w:numId w:val="1"/>
              </w:numPr>
              <w:ind w:left="720" w:hanging="360"/>
              <w:rPr>
                <w:rFonts w:ascii="Open Sans" w:cs="Open Sans" w:eastAsia="Open Sans" w:hAnsi="Open Sans"/>
                <w:u w:val="none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網站互動設計</w:t>
            </w:r>
          </w:p>
          <w:p w:rsidR="00000000" w:rsidDel="00000000" w:rsidP="00000000" w:rsidRDefault="00000000" w:rsidRPr="00000000" w14:paraId="00000007">
            <w:pPr>
              <w:widowControl w:val="1"/>
              <w:numPr>
                <w:ilvl w:val="0"/>
                <w:numId w:val="1"/>
              </w:numPr>
              <w:ind w:left="720" w:hanging="360"/>
              <w:rPr>
                <w:rFonts w:ascii="Open Sans" w:cs="Open Sans" w:eastAsia="Open Sans" w:hAnsi="Open Sans"/>
                <w:u w:val="none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網站動態元件設計</w:t>
            </w:r>
          </w:p>
        </w:tc>
      </w:tr>
      <w:tr>
        <w:trPr>
          <w:trHeight w:val="36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vAlign w:val="top"/>
          </w:tcPr>
          <w:p w:rsidR="00000000" w:rsidDel="00000000" w:rsidP="00000000" w:rsidRDefault="00000000" w:rsidRPr="00000000" w14:paraId="00000005">
            <w:pPr>
              <w:widowControl w:val="1"/>
              <w:rPr>
                <w:rFonts w:ascii="Open Sans" w:cs="Open Sans" w:eastAsia="Open Sans" w:hAnsi="Open Sans"/>
                <w:b w:val="1"/>
              </w:rPr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rtl w:val="0"/>
              </w:rPr>
              <w:t/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vAlign w:val="top"/>
          </w:tcPr>
          <w:p w:rsidR="00000000" w:rsidDel="00000000" w:rsidP="00000000" w:rsidRDefault="00000000" w:rsidRPr="00000000" w14:paraId="00000006">
            <w:pPr>
              <w:widowControl w:val="1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多媒體素材製作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vAlign w:val="top"/>
          </w:tcPr>
          <w:p w:rsidR="00000000" w:rsidDel="00000000" w:rsidP="00000000" w:rsidRDefault="00000000" w:rsidRPr="00000000" w14:paraId="00000007">
            <w:pPr>
              <w:widowControl w:val="1"/>
              <w:numPr>
                <w:ilvl w:val="0"/>
                <w:numId w:val="1"/>
              </w:numPr>
              <w:ind w:left="720" w:hanging="360"/>
              <w:rPr>
                <w:rFonts w:ascii="Open Sans" w:cs="Open Sans" w:eastAsia="Open Sans" w:hAnsi="Open Sans"/>
                <w:u w:val="none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網站必要之多媒體素材製作(如：圖像、影音、動畫等)</w:t>
            </w:r>
          </w:p>
        </w:tc>
      </w:tr>
      <w:tr>
        <w:trPr>
          <w:trHeight w:val="36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vAlign w:val="top"/>
          </w:tcPr>
          <w:p w:rsidR="00000000" w:rsidDel="00000000" w:rsidP="00000000" w:rsidRDefault="00000000" w:rsidRPr="00000000" w14:paraId="00000005">
            <w:pPr>
              <w:widowControl w:val="1"/>
              <w:rPr>
                <w:rFonts w:ascii="Open Sans" w:cs="Open Sans" w:eastAsia="Open Sans" w:hAnsi="Open Sans"/>
                <w:b w:val="1"/>
              </w:rPr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rtl w:val="0"/>
              </w:rPr>
              <w:t xml:space="preserve">[首頁]
一頁式首頁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vAlign w:val="top"/>
          </w:tcPr>
          <w:p w:rsidR="00000000" w:rsidDel="00000000" w:rsidP="00000000" w:rsidRDefault="00000000" w:rsidRPr="00000000" w14:paraId="00000006">
            <w:pPr>
              <w:widowControl w:val="1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首頁網站製作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vAlign w:val="top"/>
          </w:tcPr>
          <w:p w:rsidR="00000000" w:rsidDel="00000000" w:rsidP="00000000" w:rsidRDefault="00000000" w:rsidRPr="00000000" w14:paraId="00000007">
            <w:pPr>
              <w:widowControl w:val="1"/>
              <w:numPr>
                <w:ilvl w:val="0"/>
                <w:numId w:val="1"/>
              </w:numPr>
              <w:ind w:left="720" w:hanging="360"/>
              <w:rPr>
                <w:rFonts w:ascii="Open Sans" w:cs="Open Sans" w:eastAsia="Open Sans" w:hAnsi="Open Sans"/>
                <w:u w:val="none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依照設計師規劃撰寫首頁程式碼</w:t>
            </w:r>
          </w:p>
        </w:tc>
      </w:tr>
      <w:tr>
        <w:trPr>
          <w:trHeight w:val="36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vAlign w:val="top"/>
          </w:tcPr>
          <w:p w:rsidR="00000000" w:rsidDel="00000000" w:rsidP="00000000" w:rsidRDefault="00000000" w:rsidRPr="00000000" w14:paraId="00000005">
            <w:pPr>
              <w:widowControl w:val="1"/>
              <w:rPr>
                <w:rFonts w:ascii="Open Sans" w:cs="Open Sans" w:eastAsia="Open Sans" w:hAnsi="Open Sans"/>
                <w:b w:val="1"/>
              </w:rPr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rtl w:val="0"/>
              </w:rPr>
              <w:t xml:space="preserve">[系統]
客戶會員系統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vAlign w:val="top"/>
          </w:tcPr>
          <w:p w:rsidR="00000000" w:rsidDel="00000000" w:rsidP="00000000" w:rsidRDefault="00000000" w:rsidRPr="00000000" w14:paraId="00000006">
            <w:pPr>
              <w:widowControl w:val="1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客戶會員系統相關頁面(前端)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vAlign w:val="top"/>
          </w:tcPr>
          <w:p w:rsidR="00000000" w:rsidDel="00000000" w:rsidP="00000000" w:rsidRDefault="00000000" w:rsidRPr="00000000" w14:paraId="00000007">
            <w:pPr>
              <w:widowControl w:val="1"/>
              <w:numPr>
                <w:ilvl w:val="0"/>
                <w:numId w:val="1"/>
              </w:numPr>
              <w:ind w:left="720" w:hanging="360"/>
              <w:rPr>
                <w:rFonts w:ascii="Open Sans" w:cs="Open Sans" w:eastAsia="Open Sans" w:hAnsi="Open Sans"/>
                <w:u w:val="none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實作客戶登入頁</w:t>
            </w:r>
          </w:p>
          <w:p w:rsidR="00000000" w:rsidDel="00000000" w:rsidP="00000000" w:rsidRDefault="00000000" w:rsidRPr="00000000" w14:paraId="00000007">
            <w:pPr>
              <w:widowControl w:val="1"/>
              <w:numPr>
                <w:ilvl w:val="0"/>
                <w:numId w:val="1"/>
              </w:numPr>
              <w:ind w:left="720" w:hanging="360"/>
              <w:rPr>
                <w:rFonts w:ascii="Open Sans" w:cs="Open Sans" w:eastAsia="Open Sans" w:hAnsi="Open Sans"/>
                <w:u w:val="none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實作客戶密碼復原頁面(忘記密碼)</w:t>
            </w:r>
          </w:p>
          <w:p w:rsidR="00000000" w:rsidDel="00000000" w:rsidP="00000000" w:rsidRDefault="00000000" w:rsidRPr="00000000" w14:paraId="00000007">
            <w:pPr>
              <w:widowControl w:val="1"/>
              <w:numPr>
                <w:ilvl w:val="0"/>
                <w:numId w:val="1"/>
              </w:numPr>
              <w:ind w:left="720" w:hanging="360"/>
              <w:rPr>
                <w:rFonts w:ascii="Open Sans" w:cs="Open Sans" w:eastAsia="Open Sans" w:hAnsi="Open Sans"/>
                <w:u w:val="none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實作客戶個人管理頁面</w:t>
            </w:r>
          </w:p>
        </w:tc>
      </w:tr>
      <w:tr>
        <w:trPr>
          <w:trHeight w:val="36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vAlign w:val="top"/>
          </w:tcPr>
          <w:p w:rsidR="00000000" w:rsidDel="00000000" w:rsidP="00000000" w:rsidRDefault="00000000" w:rsidRPr="00000000" w14:paraId="00000005">
            <w:pPr>
              <w:widowControl w:val="1"/>
              <w:rPr>
                <w:rFonts w:ascii="Open Sans" w:cs="Open Sans" w:eastAsia="Open Sans" w:hAnsi="Open Sans"/>
                <w:b w:val="1"/>
              </w:rPr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rtl w:val="0"/>
              </w:rPr>
              <w:t/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vAlign w:val="top"/>
          </w:tcPr>
          <w:p w:rsidR="00000000" w:rsidDel="00000000" w:rsidP="00000000" w:rsidRDefault="00000000" w:rsidRPr="00000000" w14:paraId="00000006">
            <w:pPr>
              <w:widowControl w:val="1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客戶會員系統(後端)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vAlign w:val="top"/>
          </w:tcPr>
          <w:p w:rsidR="00000000" w:rsidDel="00000000" w:rsidP="00000000" w:rsidRDefault="00000000" w:rsidRPr="00000000" w14:paraId="00000007">
            <w:pPr>
              <w:widowControl w:val="1"/>
              <w:numPr>
                <w:ilvl w:val="0"/>
                <w:numId w:val="1"/>
              </w:numPr>
              <w:ind w:left="720" w:hanging="360"/>
              <w:rPr>
                <w:rFonts w:ascii="Open Sans" w:cs="Open Sans" w:eastAsia="Open Sans" w:hAnsi="Open Sans"/>
                <w:u w:val="none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密碼復原機制(寄送重設密碼信件)</w:t>
            </w:r>
          </w:p>
          <w:p w:rsidR="00000000" w:rsidDel="00000000" w:rsidP="00000000" w:rsidRDefault="00000000" w:rsidRPr="00000000" w14:paraId="00000007">
            <w:pPr>
              <w:widowControl w:val="1"/>
              <w:numPr>
                <w:ilvl w:val="0"/>
                <w:numId w:val="1"/>
              </w:numPr>
              <w:ind w:left="720" w:hanging="360"/>
              <w:rPr>
                <w:rFonts w:ascii="Open Sans" w:cs="Open Sans" w:eastAsia="Open Sans" w:hAnsi="Open Sans"/>
                <w:u w:val="none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建置客戶資料庫</w:t>
            </w:r>
          </w:p>
        </w:tc>
      </w:tr>
      <w:tr>
        <w:trPr>
          <w:trHeight w:val="36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vAlign w:val="top"/>
          </w:tcPr>
          <w:p w:rsidR="00000000" w:rsidDel="00000000" w:rsidP="00000000" w:rsidRDefault="00000000" w:rsidRPr="00000000" w14:paraId="00000005">
            <w:pPr>
              <w:widowControl w:val="1"/>
              <w:rPr>
                <w:rFonts w:ascii="Open Sans" w:cs="Open Sans" w:eastAsia="Open Sans" w:hAnsi="Open Sans"/>
                <w:b w:val="1"/>
              </w:rPr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rtl w:val="0"/>
              </w:rPr>
              <w:t xml:space="preserve">[網頁]
額外靜態頁面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vAlign w:val="top"/>
          </w:tcPr>
          <w:p w:rsidR="00000000" w:rsidDel="00000000" w:rsidP="00000000" w:rsidRDefault="00000000" w:rsidRPr="00000000" w14:paraId="00000006">
            <w:pPr>
              <w:widowControl w:val="1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網站之其他分頁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vAlign w:val="top"/>
          </w:tcPr>
          <w:p w:rsidR="00000000" w:rsidDel="00000000" w:rsidP="00000000" w:rsidRDefault="00000000" w:rsidRPr="00000000" w14:paraId="00000007">
            <w:pPr>
              <w:widowControl w:val="1"/>
              <w:numPr>
                <w:ilvl w:val="0"/>
                <w:numId w:val="1"/>
              </w:numPr>
              <w:ind w:left="720" w:hanging="360"/>
              <w:rPr>
                <w:rFonts w:ascii="Open Sans" w:cs="Open Sans" w:eastAsia="Open Sans" w:hAnsi="Open Sans"/>
                <w:u w:val="none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由客戶或設計師提供之靜態網頁(無涉及伺服器端及資料庫功能)內容</w:t>
            </w:r>
          </w:p>
        </w:tc>
      </w:tr>
      <w:tr>
        <w:trPr>
          <w:trHeight w:val="36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vAlign w:val="top"/>
          </w:tcPr>
          <w:p w:rsidR="00000000" w:rsidDel="00000000" w:rsidP="00000000" w:rsidRDefault="00000000" w:rsidRPr="00000000" w14:paraId="00000005">
            <w:pPr>
              <w:widowControl w:val="1"/>
              <w:rPr>
                <w:rFonts w:ascii="Open Sans" w:cs="Open Sans" w:eastAsia="Open Sans" w:hAnsi="Open Sans"/>
                <w:b w:val="1"/>
              </w:rPr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rtl w:val="0"/>
              </w:rPr>
              <w:t xml:space="preserve">[網頁]
多國語系網頁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vAlign w:val="top"/>
          </w:tcPr>
          <w:p w:rsidR="00000000" w:rsidDel="00000000" w:rsidP="00000000" w:rsidRDefault="00000000" w:rsidRPr="00000000" w14:paraId="00000006">
            <w:pPr>
              <w:widowControl w:val="1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自動偵測使用者語系並提供不同語言之網頁內容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vAlign w:val="top"/>
          </w:tcPr>
          <w:p w:rsidR="00000000" w:rsidDel="00000000" w:rsidP="00000000" w:rsidRDefault="00000000" w:rsidRPr="00000000" w14:paraId="00000007">
            <w:pPr>
              <w:widowControl w:val="1"/>
              <w:numPr>
                <w:ilvl w:val="0"/>
                <w:numId w:val="1"/>
              </w:numPr>
              <w:ind w:left="720" w:hanging="360"/>
              <w:rPr>
                <w:rFonts w:ascii="Open Sans" w:cs="Open Sans" w:eastAsia="Open Sans" w:hAnsi="Open Sans"/>
                <w:u w:val="none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系統自動偵測使用者瀏覽器之語系，切換為不同語系之網站內容(僅切換網頁文字部分，不變更版型)</w:t>
            </w:r>
          </w:p>
          <w:p w:rsidR="00000000" w:rsidDel="00000000" w:rsidP="00000000" w:rsidRDefault="00000000" w:rsidRPr="00000000" w14:paraId="00000007">
            <w:pPr>
              <w:widowControl w:val="1"/>
              <w:numPr>
                <w:ilvl w:val="0"/>
                <w:numId w:val="1"/>
              </w:numPr>
              <w:ind w:left="720" w:hanging="360"/>
              <w:rPr>
                <w:rFonts w:ascii="Open Sans" w:cs="Open Sans" w:eastAsia="Open Sans" w:hAnsi="Open Sans"/>
                <w:u w:val="none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提供選取按鈕讓使用者自行切換語系，但不包含提供各語系之翻譯內容</w:t>
            </w:r>
          </w:p>
        </w:tc>
      </w:tr>
      <w:tr>
        <w:trPr>
          <w:trHeight w:val="36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vAlign w:val="top"/>
          </w:tcPr>
          <w:p w:rsidR="00000000" w:rsidDel="00000000" w:rsidP="00000000" w:rsidRDefault="00000000" w:rsidRPr="00000000" w14:paraId="00000005">
            <w:pPr>
              <w:widowControl w:val="1"/>
              <w:rPr>
                <w:rFonts w:ascii="Open Sans" w:cs="Open Sans" w:eastAsia="Open Sans" w:hAnsi="Open Sans"/>
                <w:b w:val="1"/>
              </w:rPr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rtl w:val="0"/>
              </w:rPr>
              <w:t xml:space="preserve">[網頁]
瀏覽器版本支援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vAlign w:val="top"/>
          </w:tcPr>
          <w:p w:rsidR="00000000" w:rsidDel="00000000" w:rsidP="00000000" w:rsidRDefault="00000000" w:rsidRPr="00000000" w14:paraId="00000006">
            <w:pPr>
              <w:widowControl w:val="1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支援一定規格範圍之瀏覽器版本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vAlign w:val="top"/>
          </w:tcPr>
          <w:p w:rsidR="00000000" w:rsidDel="00000000" w:rsidP="00000000" w:rsidRDefault="00000000" w:rsidRPr="00000000" w14:paraId="00000007">
            <w:pPr>
              <w:widowControl w:val="1"/>
              <w:numPr>
                <w:ilvl w:val="0"/>
                <w:numId w:val="1"/>
              </w:numPr>
              <w:ind w:left="720" w:hanging="360"/>
              <w:rPr>
                <w:rFonts w:ascii="Open Sans" w:cs="Open Sans" w:eastAsia="Open Sans" w:hAnsi="Open Sans"/>
                <w:u w:val="none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支援之電腦瀏覽器版本規格分別為Internet Explorer 11、Edge &gt;= 14、Firefox &gt;= 52、Chrome &gt;= 49、Safari &gt;= 10</w:t>
            </w:r>
          </w:p>
          <w:p w:rsidR="00000000" w:rsidDel="00000000" w:rsidP="00000000" w:rsidRDefault="00000000" w:rsidRPr="00000000" w14:paraId="00000007">
            <w:pPr>
              <w:widowControl w:val="1"/>
              <w:numPr>
                <w:ilvl w:val="0"/>
                <w:numId w:val="1"/>
              </w:numPr>
              <w:ind w:left="720" w:hanging="360"/>
              <w:rPr>
                <w:rFonts w:ascii="Open Sans" w:cs="Open Sans" w:eastAsia="Open Sans" w:hAnsi="Open Sans"/>
                <w:u w:val="none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支援之近期主流之行動裝置瀏覽器，若客戶有特殊需要，可協調提供具體之裝置及瀏覽器版本進行驗證</w:t>
            </w:r>
          </w:p>
        </w:tc>
      </w:tr>
      <w:tr>
        <w:trPr>
          <w:trHeight w:val="36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vAlign w:val="top"/>
          </w:tcPr>
          <w:p w:rsidR="00000000" w:rsidDel="00000000" w:rsidP="00000000" w:rsidRDefault="00000000" w:rsidRPr="00000000" w14:paraId="00000005">
            <w:pPr>
              <w:widowControl w:val="1"/>
              <w:rPr>
                <w:rFonts w:ascii="Open Sans" w:cs="Open Sans" w:eastAsia="Open Sans" w:hAnsi="Open Sans"/>
                <w:b w:val="1"/>
              </w:rPr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rtl w:val="0"/>
              </w:rPr>
              <w:t xml:space="preserve">[其他]
系統主要功能之衍生設計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vAlign w:val="top"/>
          </w:tcPr>
          <w:p w:rsidR="00000000" w:rsidDel="00000000" w:rsidP="00000000" w:rsidRDefault="00000000" w:rsidRPr="00000000" w14:paraId="00000006">
            <w:pPr>
              <w:widowControl w:val="1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規格書內未能詳盡之設計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vAlign w:val="top"/>
          </w:tcPr>
          <w:p w:rsidR="00000000" w:rsidDel="00000000" w:rsidP="00000000" w:rsidRDefault="00000000" w:rsidRPr="00000000" w14:paraId="00000007">
            <w:pPr>
              <w:widowControl w:val="1"/>
              <w:numPr>
                <w:ilvl w:val="0"/>
                <w:numId w:val="1"/>
              </w:numPr>
              <w:ind w:left="720" w:hanging="360"/>
              <w:rPr>
                <w:rFonts w:ascii="Open Sans" w:cs="Open Sans" w:eastAsia="Open Sans" w:hAnsi="Open Sans"/>
                <w:u w:val="none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規格書內未詳細定義且功能運作基本必須之使用者介面(GUI)設計</w:t>
            </w:r>
          </w:p>
        </w:tc>
      </w:tr>
      <w:tr>
        <w:trPr>
          <w:trHeight w:val="36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vAlign w:val="top"/>
          </w:tcPr>
          <w:p w:rsidR="00000000" w:rsidDel="00000000" w:rsidP="00000000" w:rsidRDefault="00000000" w:rsidRPr="00000000" w14:paraId="00000005">
            <w:pPr>
              <w:widowControl w:val="1"/>
              <w:rPr>
                <w:rFonts w:ascii="Open Sans" w:cs="Open Sans" w:eastAsia="Open Sans" w:hAnsi="Open Sans"/>
                <w:b w:val="1"/>
              </w:rPr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rtl w:val="0"/>
              </w:rPr>
              <w:t xml:space="preserve">[建置]
建置支援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vAlign w:val="top"/>
          </w:tcPr>
          <w:p w:rsidR="00000000" w:rsidDel="00000000" w:rsidP="00000000" w:rsidRDefault="00000000" w:rsidRPr="00000000" w14:paraId="00000006">
            <w:pPr>
              <w:widowControl w:val="1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協助客戶架設網站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vAlign w:val="top"/>
          </w:tcPr>
          <w:p w:rsidR="00000000" w:rsidDel="00000000" w:rsidP="00000000" w:rsidRDefault="00000000" w:rsidRPr="00000000" w14:paraId="00000007">
            <w:pPr>
              <w:widowControl w:val="1"/>
              <w:numPr>
                <w:ilvl w:val="0"/>
                <w:numId w:val="1"/>
              </w:numPr>
              <w:ind w:left="720" w:hanging="360"/>
              <w:rPr>
                <w:rFonts w:ascii="Open Sans" w:cs="Open Sans" w:eastAsia="Open Sans" w:hAnsi="Open Sans"/>
                <w:u w:val="none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提供基本之建置支援，協助客戶架設本網站至相容之作業系統環境</w:t>
            </w:r>
          </w:p>
        </w:tc>
      </w:tr>
      <w:tr>
        <w:trPr>
          <w:trHeight w:val="36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vAlign w:val="top"/>
          </w:tcPr>
          <w:p w:rsidR="00000000" w:rsidDel="00000000" w:rsidP="00000000" w:rsidRDefault="00000000" w:rsidRPr="00000000" w14:paraId="00000005">
            <w:pPr>
              <w:widowControl w:val="1"/>
              <w:rPr>
                <w:rFonts w:ascii="Open Sans" w:cs="Open Sans" w:eastAsia="Open Sans" w:hAnsi="Open Sans"/>
                <w:b w:val="1"/>
              </w:rPr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rtl w:val="0"/>
              </w:rPr>
              <w:t xml:space="preserve">[保固]
顧問/保固服務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vAlign w:val="top"/>
          </w:tcPr>
          <w:p w:rsidR="00000000" w:rsidDel="00000000" w:rsidP="00000000" w:rsidRDefault="00000000" w:rsidRPr="00000000" w14:paraId="00000006">
            <w:pPr>
              <w:widowControl w:val="1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提供相關功能之技術建議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vAlign w:val="top"/>
          </w:tcPr>
          <w:p w:rsidR="00000000" w:rsidDel="00000000" w:rsidP="00000000" w:rsidRDefault="00000000" w:rsidRPr="00000000" w14:paraId="00000007">
            <w:pPr>
              <w:widowControl w:val="1"/>
              <w:numPr>
                <w:ilvl w:val="0"/>
                <w:numId w:val="1"/>
              </w:numPr>
              <w:ind w:left="720" w:hanging="360"/>
              <w:rPr>
                <w:rFonts w:ascii="Open Sans" w:cs="Open Sans" w:eastAsia="Open Sans" w:hAnsi="Open Sans"/>
                <w:u w:val="none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於保固期間內之上班日，提供本案產品之保固及相關技術顧問服務</w:t>
            </w:r>
          </w:p>
        </w:tc>
      </w:tr>
    </w:tbl>
    <w:p w:rsidR="00000000" w:rsidDel="00000000" w:rsidP="00000000" w:rsidRDefault="00000000" w:rsidRPr="00000000" w14:paraId="00000008">
      <w:pPr>
        <w:widowControl w:val="1"/>
        <w:rPr>
          <w:rFonts w:ascii="Open Sans" w:cs="Open Sans" w:eastAsia="Open Sans" w:hAnsi="Open Sans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widowControl w:val="1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1"/>
        <w:spacing w:after="280" w:before="100" w:lineRule="auto"/>
        <w:jc w:val="center"/>
        <w:rPr/>
      </w:pPr>
      <w:bookmarkStart w:colFirst="0" w:colLast="0" w:name="_jzvcr0wyua9q" w:id="1"/>
      <w:bookmarkEnd w:id="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思序網路有限公司(52570902)</w:t>
      </w:r>
    </w:p>
    <w:p w:rsidR="00000000" w:rsidDel="00000000" w:rsidP="00000000" w:rsidRDefault="00000000" w:rsidRPr="00000000" w14:paraId="0000000C">
      <w:pPr>
        <w:spacing w:after="120" w:lineRule="auto"/>
        <w:jc w:val="center"/>
        <w:rPr>
          <w:rFonts w:ascii="Open Sans" w:cs="Open Sans" w:eastAsia="Open Sans" w:hAnsi="Open Sans"/>
          <w:sz w:val="32"/>
          <w:szCs w:val="32"/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u w:val="single"/>
          <w:rtl w:val="0"/>
        </w:rPr>
        <w:t xml:space="preserve">報價單</w:t>
      </w:r>
    </w:p>
    <w:tbl>
      <w:tblPr>
        <w:tblStyle w:val="Table2"/>
        <w:tblW w:w="9499.0" w:type="dxa"/>
        <w:jc w:val="left"/>
        <w:tblInd w:w="-256.0" w:type="dxa"/>
        <w:tblBorders>
          <w:top w:color="ffffff" w:space="0" w:sz="4" w:val="single"/>
          <w:left w:color="ffffff" w:space="0" w:sz="4" w:val="single"/>
          <w:bottom w:color="ffffff" w:space="0" w:sz="4" w:val="single"/>
          <w:right w:color="ffffff" w:space="0" w:sz="4" w:val="single"/>
          <w:insideH w:color="ffffff" w:space="0" w:sz="4" w:val="single"/>
          <w:insideV w:color="ffffff" w:space="0" w:sz="4" w:val="single"/>
        </w:tblBorders>
        <w:tblLayout w:type="fixed"/>
        <w:tblLook w:val="0000"/>
      </w:tblPr>
      <w:tblGrid>
        <w:gridCol w:w="3545"/>
        <w:gridCol w:w="2963"/>
        <w:gridCol w:w="2991"/>
        <w:tblGridChange w:id="0">
          <w:tblGrid>
            <w:gridCol w:w="3545"/>
            <w:gridCol w:w="2963"/>
            <w:gridCol w:w="2991"/>
          </w:tblGrid>
        </w:tblGridChange>
      </w:tblGrid>
      <w:tr>
        <w:trPr>
          <w:trHeight w:val="340" w:hRule="atLeast"/>
        </w:trPr>
        <w:tc>
          <w:tcPr>
            <w:vAlign w:val="top"/>
          </w:tcPr>
          <w:p w:rsidR="00000000" w:rsidDel="00000000" w:rsidP="00000000" w:rsidRDefault="00000000" w:rsidRPr="00000000" w14:paraId="0000000D">
            <w:pPr>
              <w:rPr>
                <w:rFonts w:ascii="Open Sans" w:cs="Open Sans" w:eastAsia="Open Sans" w:hAnsi="Open Sans"/>
                <w:sz w:val="32"/>
                <w:szCs w:val="32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客戶名稱: ○○○公司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0E">
            <w:pPr>
              <w:rPr>
                <w:rFonts w:ascii="Open Sans" w:cs="Open Sans" w:eastAsia="Open Sans" w:hAnsi="Open Sans"/>
                <w:sz w:val="32"/>
                <w:szCs w:val="32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統一編號:</w:t>
            </w:r>
            <w:r w:rsidDel="00000000" w:rsidR="00000000" w:rsidRPr="00000000">
              <w:rPr>
                <w:rFonts w:ascii="Open Sans" w:cs="Open Sans" w:eastAsia="Open Sans" w:hAnsi="Open Sans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/>
            </w:r>
            <w:r w:rsidDel="00000000" w:rsidR="00000000" w:rsidRPr="00000000">
              <w:rPr>
                <w:rFonts w:ascii="Open Sans" w:cs="Open Sans" w:eastAsia="Open Sans" w:hAnsi="Open Sans"/>
                <w:sz w:val="22"/>
                <w:szCs w:val="22"/>
                <w:rtl w:val="0"/>
              </w:rPr>
              <w:t/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0F">
            <w:pPr>
              <w:rPr>
                <w:rFonts w:ascii="Open Sans" w:cs="Open Sans" w:eastAsia="Open Sans" w:hAnsi="Open Sans"/>
                <w:sz w:val="32"/>
                <w:szCs w:val="32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報價日期: 2020.03.01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40" w:hRule="atLeast"/>
        </w:trPr>
        <w:tc>
          <w:tcPr>
            <w:vAlign w:val="top"/>
          </w:tcPr>
          <w:p w:rsidR="00000000" w:rsidDel="00000000" w:rsidP="00000000" w:rsidRDefault="00000000" w:rsidRPr="00000000" w14:paraId="00000010">
            <w:pPr>
              <w:rPr>
                <w:rFonts w:ascii="Open Sans" w:cs="Open Sans" w:eastAsia="Open Sans" w:hAnsi="Open Sans"/>
                <w:sz w:val="32"/>
                <w:szCs w:val="32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電話號碼: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11">
            <w:pPr>
              <w:rPr>
                <w:rFonts w:ascii="Open Sans" w:cs="Open Sans" w:eastAsia="Open Sans" w:hAnsi="Open Sans"/>
                <w:sz w:val="32"/>
                <w:szCs w:val="32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傳真號碼: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12">
            <w:pPr>
              <w:rPr>
                <w:rFonts w:ascii="Open Sans" w:cs="Open Sans" w:eastAsia="Open Sans" w:hAnsi="Open Sans"/>
                <w:sz w:val="32"/>
                <w:szCs w:val="32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單據號碼: 20200301001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vAlign w:val="top"/>
          </w:tcPr>
          <w:p w:rsidR="00000000" w:rsidDel="00000000" w:rsidP="00000000" w:rsidRDefault="00000000" w:rsidRPr="00000000" w14:paraId="00000013">
            <w:pPr>
              <w:rPr>
                <w:rFonts w:ascii="Open Sans" w:cs="Open Sans" w:eastAsia="Open Sans" w:hAnsi="Open Sans"/>
                <w:sz w:val="32"/>
                <w:szCs w:val="32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接洽人員: 陳宗麟(0958750511)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14">
            <w:pPr>
              <w:rPr>
                <w:rFonts w:ascii="Open Sans" w:cs="Open Sans" w:eastAsia="Open Sans" w:hAnsi="Open Sans"/>
                <w:sz w:val="32"/>
                <w:szCs w:val="32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交易幣別: 新台幣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15">
            <w:pPr>
              <w:rPr>
                <w:rFonts w:ascii="Open Sans" w:cs="Open Sans" w:eastAsia="Open Sans" w:hAnsi="Open Sans"/>
                <w:sz w:val="32"/>
                <w:szCs w:val="32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有效日期: 2020.03.16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6">
      <w:pPr>
        <w:spacing w:before="120" w:lineRule="auto"/>
        <w:rPr>
          <w:rFonts w:ascii="Open Sans" w:cs="Open Sans" w:eastAsia="Open Sans" w:hAnsi="Open Sans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交貨日期： 支付試作款後30個工作日</w:t>
      </w:r>
    </w:p>
    <w:tbl>
      <w:tblPr>
        <w:tblStyle w:val="Table3"/>
        <w:tblW w:w="9633.0" w:type="dxa"/>
        <w:jc w:val="left"/>
        <w:tblInd w:w="28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523"/>
        <w:gridCol w:w="1738"/>
        <w:gridCol w:w="1199"/>
        <w:gridCol w:w="893"/>
        <w:gridCol w:w="1005"/>
        <w:gridCol w:w="4275"/>
        <w:tblGridChange w:id="0">
          <w:tblGrid>
            <w:gridCol w:w="523"/>
            <w:gridCol w:w="1738"/>
            <w:gridCol w:w="1199"/>
            <w:gridCol w:w="893"/>
            <w:gridCol w:w="1005"/>
            <w:gridCol w:w="4275"/>
          </w:tblGrid>
        </w:tblGridChange>
      </w:tblGrid>
      <w:tr>
        <w:trPr>
          <w:trHeight w:val="36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17">
            <w:pPr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項次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</w:tcBorders>
            <w:vAlign w:val="top"/>
          </w:tcPr>
          <w:p w:rsidR="00000000" w:rsidDel="00000000" w:rsidP="00000000" w:rsidRDefault="00000000" w:rsidRPr="00000000" w14:paraId="00000018">
            <w:pPr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品名規格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1A">
            <w:pPr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數量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1B">
            <w:pPr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單價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1C">
            <w:pPr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備註</w:t>
            </w:r>
          </w:p>
        </w:tc>
      </w:tr>
      <w:tr>
        <w:trPr>
          <w:trHeight w:val="36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1D">
            <w:pPr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1.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</w:tcBorders>
            <w:vAlign w:val="top"/>
          </w:tcPr>
          <w:p w:rsidR="00000000" w:rsidDel="00000000" w:rsidP="00000000" w:rsidRDefault="00000000" w:rsidRPr="00000000" w14:paraId="0000001E">
            <w:pPr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系統各項視覺設計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20">
            <w:pPr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21">
            <w:pPr>
              <w:jc w:val="right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22">
            <w:pPr>
              <w:rPr>
                <w:rFonts w:ascii="Open Sans" w:cs="Open Sans" w:eastAsia="Open Sans" w:hAnsi="Open Sans"/>
                <w:sz w:val="16"/>
                <w:szCs w:val="16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16"/>
                <w:szCs w:val="16"/>
                <w:rtl w:val="0"/>
              </w:rPr>
              <w:t xml:space="preserve">由客戶或指定設計師提供</w:t>
            </w:r>
          </w:p>
        </w:tc>
      </w:tr>
      <w:tr>
        <w:trPr>
          <w:trHeight w:val="36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1D">
            <w:pPr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2.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</w:tcBorders>
            <w:vAlign w:val="top"/>
          </w:tcPr>
          <w:p w:rsidR="00000000" w:rsidDel="00000000" w:rsidP="00000000" w:rsidRDefault="00000000" w:rsidRPr="00000000" w14:paraId="0000001E">
            <w:pPr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一頁式首頁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20">
            <w:pPr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21">
            <w:pPr>
              <w:jc w:val="right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38,000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22">
            <w:pPr>
              <w:rPr>
                <w:rFonts w:ascii="Open Sans" w:cs="Open Sans" w:eastAsia="Open Sans" w:hAnsi="Open Sans"/>
                <w:sz w:val="16"/>
                <w:szCs w:val="16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16"/>
                <w:szCs w:val="16"/>
                <w:rtl w:val="0"/>
              </w:rPr>
              <w:t/>
            </w:r>
          </w:p>
        </w:tc>
      </w:tr>
      <w:tr>
        <w:trPr>
          <w:trHeight w:val="36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1D">
            <w:pPr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3.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</w:tcBorders>
            <w:vAlign w:val="top"/>
          </w:tcPr>
          <w:p w:rsidR="00000000" w:rsidDel="00000000" w:rsidP="00000000" w:rsidRDefault="00000000" w:rsidRPr="00000000" w14:paraId="0000001E">
            <w:pPr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客戶會員系統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20">
            <w:pPr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21">
            <w:pPr>
              <w:jc w:val="right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12,000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22">
            <w:pPr>
              <w:rPr>
                <w:rFonts w:ascii="Open Sans" w:cs="Open Sans" w:eastAsia="Open Sans" w:hAnsi="Open Sans"/>
                <w:sz w:val="16"/>
                <w:szCs w:val="16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16"/>
                <w:szCs w:val="16"/>
                <w:rtl w:val="0"/>
              </w:rPr>
              <w:t/>
            </w:r>
          </w:p>
        </w:tc>
      </w:tr>
      <w:tr>
        <w:trPr>
          <w:trHeight w:val="36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1D">
            <w:pPr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4.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</w:tcBorders>
            <w:vAlign w:val="top"/>
          </w:tcPr>
          <w:p w:rsidR="00000000" w:rsidDel="00000000" w:rsidP="00000000" w:rsidRDefault="00000000" w:rsidRPr="00000000" w14:paraId="0000001E">
            <w:pPr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額外靜態頁面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20">
            <w:pPr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21">
            <w:pPr>
              <w:jc w:val="right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5,000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22">
            <w:pPr>
              <w:rPr>
                <w:rFonts w:ascii="Open Sans" w:cs="Open Sans" w:eastAsia="Open Sans" w:hAnsi="Open Sans"/>
                <w:sz w:val="16"/>
                <w:szCs w:val="16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16"/>
                <w:szCs w:val="16"/>
                <w:rtl w:val="0"/>
              </w:rPr>
              <w:t xml:space="preserve">贈送3種基本類型之版型，每種10頁為限
若需3種以上，額外每多1種版型，加計5,000元</w:t>
            </w:r>
          </w:p>
        </w:tc>
      </w:tr>
      <w:tr>
        <w:trPr>
          <w:trHeight w:val="36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1D">
            <w:pPr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5.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</w:tcBorders>
            <w:vAlign w:val="top"/>
          </w:tcPr>
          <w:p w:rsidR="00000000" w:rsidDel="00000000" w:rsidP="00000000" w:rsidRDefault="00000000" w:rsidRPr="00000000" w14:paraId="0000001E">
            <w:pPr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多國語系網頁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20">
            <w:pPr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21">
            <w:pPr>
              <w:jc w:val="right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1,000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22">
            <w:pPr>
              <w:rPr>
                <w:rFonts w:ascii="Open Sans" w:cs="Open Sans" w:eastAsia="Open Sans" w:hAnsi="Open Sans"/>
                <w:sz w:val="16"/>
                <w:szCs w:val="16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16"/>
                <w:szCs w:val="16"/>
                <w:rtl w:val="0"/>
              </w:rPr>
              <w:t xml:space="preserve">基本提供5種語系支援(翻譯內容由客戶提供)，額外每多1種語系，酌收1,000元設置費用</w:t>
            </w:r>
          </w:p>
        </w:tc>
      </w:tr>
      <w:tr>
        <w:trPr>
          <w:trHeight w:val="36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1D">
            <w:pPr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6.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</w:tcBorders>
            <w:vAlign w:val="top"/>
          </w:tcPr>
          <w:p w:rsidR="00000000" w:rsidDel="00000000" w:rsidP="00000000" w:rsidRDefault="00000000" w:rsidRPr="00000000" w14:paraId="0000001E">
            <w:pPr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瀏覽器版本支援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20">
            <w:pPr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21">
            <w:pPr>
              <w:jc w:val="right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22">
            <w:pPr>
              <w:rPr>
                <w:rFonts w:ascii="Open Sans" w:cs="Open Sans" w:eastAsia="Open Sans" w:hAnsi="Open Sans"/>
                <w:sz w:val="16"/>
                <w:szCs w:val="16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16"/>
                <w:szCs w:val="16"/>
                <w:rtl w:val="0"/>
              </w:rPr>
              <w:t/>
            </w:r>
          </w:p>
        </w:tc>
      </w:tr>
      <w:tr>
        <w:trPr>
          <w:trHeight w:val="36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1D">
            <w:pPr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7.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</w:tcBorders>
            <w:vAlign w:val="top"/>
          </w:tcPr>
          <w:p w:rsidR="00000000" w:rsidDel="00000000" w:rsidP="00000000" w:rsidRDefault="00000000" w:rsidRPr="00000000" w14:paraId="0000001E">
            <w:pPr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系統主要功能之衍生設計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20">
            <w:pPr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21">
            <w:pPr>
              <w:jc w:val="right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22">
            <w:pPr>
              <w:rPr>
                <w:rFonts w:ascii="Open Sans" w:cs="Open Sans" w:eastAsia="Open Sans" w:hAnsi="Open Sans"/>
                <w:sz w:val="16"/>
                <w:szCs w:val="16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16"/>
                <w:szCs w:val="16"/>
                <w:rtl w:val="0"/>
              </w:rPr>
              <w:t/>
            </w:r>
          </w:p>
        </w:tc>
      </w:tr>
      <w:tr>
        <w:trPr>
          <w:trHeight w:val="36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1D">
            <w:pPr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8.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</w:tcBorders>
            <w:vAlign w:val="top"/>
          </w:tcPr>
          <w:p w:rsidR="00000000" w:rsidDel="00000000" w:rsidP="00000000" w:rsidRDefault="00000000" w:rsidRPr="00000000" w14:paraId="0000001E">
            <w:pPr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建置支援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20">
            <w:pPr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21">
            <w:pPr>
              <w:jc w:val="right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22">
            <w:pPr>
              <w:rPr>
                <w:rFonts w:ascii="Open Sans" w:cs="Open Sans" w:eastAsia="Open Sans" w:hAnsi="Open Sans"/>
                <w:sz w:val="16"/>
                <w:szCs w:val="16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16"/>
                <w:szCs w:val="16"/>
                <w:rtl w:val="0"/>
              </w:rPr>
              <w:t/>
            </w:r>
          </w:p>
        </w:tc>
      </w:tr>
      <w:tr>
        <w:trPr>
          <w:trHeight w:val="36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1D">
            <w:pPr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9.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</w:tcBorders>
            <w:vAlign w:val="top"/>
          </w:tcPr>
          <w:p w:rsidR="00000000" w:rsidDel="00000000" w:rsidP="00000000" w:rsidRDefault="00000000" w:rsidRPr="00000000" w14:paraId="0000001E">
            <w:pPr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顧問/保固服務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20">
            <w:pPr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21">
            <w:pPr>
              <w:jc w:val="right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22">
            <w:pPr>
              <w:rPr>
                <w:rFonts w:ascii="Open Sans" w:cs="Open Sans" w:eastAsia="Open Sans" w:hAnsi="Open Sans"/>
                <w:sz w:val="16"/>
                <w:szCs w:val="16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16"/>
                <w:szCs w:val="16"/>
                <w:rtl w:val="0"/>
              </w:rPr>
              <w:t/>
            </w:r>
          </w:p>
        </w:tc>
      </w:tr>
      <w:tr>
        <w:trPr>
          <w:trHeight w:val="36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23">
            <w:pPr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/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</w:tcBorders>
            <w:vAlign w:val="top"/>
          </w:tcPr>
          <w:p w:rsidR="00000000" w:rsidDel="00000000" w:rsidP="00000000" w:rsidRDefault="00000000" w:rsidRPr="00000000" w14:paraId="00000024">
            <w:pPr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全站架設折扣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26">
            <w:pPr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27">
            <w:pPr>
              <w:jc w:val="right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-20,000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28">
            <w:pPr>
              <w:rPr>
                <w:rFonts w:ascii="Open Sans" w:cs="Open Sans" w:eastAsia="Open Sans" w:hAnsi="Open Sans"/>
                <w:sz w:val="16"/>
                <w:szCs w:val="16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16"/>
                <w:szCs w:val="16"/>
                <w:rtl w:val="0"/>
              </w:rPr>
              <w:t/>
            </w:r>
          </w:p>
        </w:tc>
      </w:tr>
      <w:tr>
        <w:trPr>
          <w:trHeight w:val="36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29">
            <w:pPr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</w:tcBorders>
            <w:vAlign w:val="top"/>
          </w:tcPr>
          <w:p w:rsidR="00000000" w:rsidDel="00000000" w:rsidP="00000000" w:rsidRDefault="00000000" w:rsidRPr="00000000" w14:paraId="0000002A">
            <w:pPr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(以下空白)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2C">
            <w:pPr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2D">
            <w:pPr>
              <w:jc w:val="right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2E">
            <w:pPr>
              <w:rPr>
                <w:rFonts w:ascii="Open Sans" w:cs="Open Sans" w:eastAsia="Open Sans" w:hAnsi="Open Sans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40" w:hRule="atLeast"/>
        </w:trPr>
        <w:tc>
          <w:tcPr>
            <w:vMerge w:val="restart"/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2F">
            <w:pPr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報 </w:t>
            </w:r>
          </w:p>
          <w:p w:rsidR="00000000" w:rsidDel="00000000" w:rsidP="00000000" w:rsidRDefault="00000000" w:rsidRPr="00000000" w14:paraId="00000030">
            <w:pPr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價用</w:t>
            </w:r>
          </w:p>
          <w:p w:rsidR="00000000" w:rsidDel="00000000" w:rsidP="00000000" w:rsidRDefault="00000000" w:rsidRPr="00000000" w14:paraId="00000031">
            <w:pPr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專印</w:t>
            </w:r>
          </w:p>
          <w:p w:rsidR="00000000" w:rsidDel="00000000" w:rsidP="00000000" w:rsidRDefault="00000000" w:rsidRPr="00000000" w14:paraId="00000032">
            <w:pPr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用處</w:t>
            </w:r>
          </w:p>
          <w:p w:rsidR="00000000" w:rsidDel="00000000" w:rsidP="00000000" w:rsidRDefault="00000000" w:rsidRPr="00000000" w14:paraId="00000033">
            <w:pPr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章</w:t>
            </w:r>
          </w:p>
          <w:p w:rsidR="00000000" w:rsidDel="00000000" w:rsidP="00000000" w:rsidRDefault="00000000" w:rsidRPr="00000000" w14:paraId="00000034">
            <w:pPr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8" w:val="single"/>
              <w:left w:color="000000" w:space="0" w:sz="8" w:val="single"/>
              <w:right w:color="ffffff" w:space="0" w:sz="4" w:val="single"/>
            </w:tcBorders>
            <w:vAlign w:val="top"/>
          </w:tcPr>
          <w:p w:rsidR="00000000" w:rsidDel="00000000" w:rsidP="00000000" w:rsidRDefault="00000000" w:rsidRPr="00000000" w14:paraId="00000035">
            <w:pPr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</w:rPr>
              <w:drawing>
                <wp:inline distB="114300" distT="114300" distL="114300" distR="114300">
                  <wp:extent cx="1066800" cy="863600"/>
                  <wp:effectExtent b="0" l="0" r="0" t="0"/>
                  <wp:docPr id="2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86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tcBorders>
              <w:top w:color="000000" w:space="0" w:sz="8" w:val="single"/>
              <w:left w:color="ffffff" w:space="0" w:sz="4" w:val="single"/>
            </w:tcBorders>
            <w:vAlign w:val="center"/>
          </w:tcPr>
          <w:p w:rsidR="00000000" w:rsidDel="00000000" w:rsidP="00000000" w:rsidRDefault="00000000" w:rsidRPr="00000000" w14:paraId="00000036">
            <w:pPr>
              <w:jc w:val="both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* 本報價單未加蓋本公司報價專用章無效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38">
            <w:pPr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合計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39">
            <w:pPr>
              <w:jc w:val="right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30,000</w:t>
            </w:r>
          </w:p>
        </w:tc>
      </w:tr>
      <w:tr>
        <w:trPr>
          <w:trHeight w:val="440" w:hRule="atLeast"/>
        </w:trPr>
        <w:tc>
          <w:tcPr>
            <w:vMerge w:val="continue"/>
            <w:tcBorders>
              <w:left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3A">
            <w:pPr>
              <w:spacing w:line="276" w:lineRule="auto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left w:color="000000" w:space="0" w:sz="8" w:val="single"/>
              <w:right w:color="ffffff" w:space="0" w:sz="4" w:val="single"/>
            </w:tcBorders>
            <w:vAlign w:val="top"/>
          </w:tcPr>
          <w:p w:rsidR="00000000" w:rsidDel="00000000" w:rsidP="00000000" w:rsidRDefault="00000000" w:rsidRPr="00000000" w14:paraId="0000003B">
            <w:pPr>
              <w:spacing w:line="276" w:lineRule="auto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left w:color="ffffff" w:space="0" w:sz="4" w:val="single"/>
            </w:tcBorders>
            <w:vAlign w:val="center"/>
          </w:tcPr>
          <w:p w:rsidR="00000000" w:rsidDel="00000000" w:rsidP="00000000" w:rsidRDefault="00000000" w:rsidRPr="00000000" w14:paraId="0000003C">
            <w:pPr>
              <w:spacing w:line="276" w:lineRule="auto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3E">
            <w:pPr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營業稅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3F">
            <w:pPr>
              <w:jc w:val="right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1,500</w:t>
            </w:r>
          </w:p>
        </w:tc>
      </w:tr>
      <w:tr>
        <w:trPr>
          <w:trHeight w:val="340" w:hRule="atLeast"/>
        </w:trPr>
        <w:tc>
          <w:tcPr>
            <w:vMerge w:val="continue"/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40">
            <w:pPr>
              <w:spacing w:line="276" w:lineRule="auto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left w:color="000000" w:space="0" w:sz="8" w:val="single"/>
              <w:bottom w:color="000000" w:space="0" w:sz="8" w:val="single"/>
              <w:right w:color="ffffff" w:space="0" w:sz="4" w:val="single"/>
            </w:tcBorders>
            <w:vAlign w:val="top"/>
          </w:tcPr>
          <w:p w:rsidR="00000000" w:rsidDel="00000000" w:rsidP="00000000" w:rsidRDefault="00000000" w:rsidRPr="00000000" w14:paraId="00000041">
            <w:pPr>
              <w:spacing w:line="276" w:lineRule="auto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left w:color="ffffff" w:space="0" w:sz="4" w:val="single"/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42">
            <w:pPr>
              <w:spacing w:line="276" w:lineRule="auto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44">
            <w:pPr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總計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45">
            <w:pPr>
              <w:jc w:val="right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31,500</w:t>
            </w:r>
          </w:p>
        </w:tc>
      </w:tr>
    </w:tbl>
    <w:p w:rsidR="00000000" w:rsidDel="00000000" w:rsidP="00000000" w:rsidRDefault="00000000" w:rsidRPr="00000000" w14:paraId="00000046">
      <w:pPr>
        <w:numPr>
          <w:ilvl w:val="0"/>
          <w:numId w:val="2"/>
        </w:numPr>
        <w:spacing w:before="100" w:lineRule="auto"/>
        <w:ind w:left="360"/>
        <w:rPr>
          <w:rFonts w:ascii="Open Sans" w:cs="Open Sans" w:eastAsia="Open Sans" w:hAnsi="Open Sans"/>
          <w:sz w:val="16"/>
          <w:szCs w:val="16"/>
        </w:rPr>
      </w:pP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於簽訂本契約後，委託方應積極配合、溝通，並提供相關資料，以利網站系統之設計製作。</w:t>
      </w:r>
    </w:p>
    <w:p w:rsidR="00000000" w:rsidDel="00000000" w:rsidP="00000000" w:rsidRDefault="00000000" w:rsidRPr="00000000" w14:paraId="00000047">
      <w:pPr>
        <w:numPr>
          <w:ilvl w:val="0"/>
          <w:numId w:val="2"/>
        </w:numPr>
        <w:spacing w:before="280" w:lineRule="auto"/>
        <w:ind w:left="360"/>
        <w:rPr>
          <w:rFonts w:ascii="Open Sans" w:cs="Open Sans" w:eastAsia="Open Sans" w:hAnsi="Open Sans"/>
          <w:sz w:val="16"/>
          <w:szCs w:val="16"/>
        </w:rPr>
      </w:pP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若委託方提供資料延誤、要求變更附件一之系統架構、未回覆受託方詢問相關事項等情形，致受託方無法如期履行本契約時程時，受託方不負任何違約責任，委託方仍應給付全部服務費用。</w:t>
      </w:r>
    </w:p>
    <w:p w:rsidR="00000000" w:rsidDel="00000000" w:rsidP="00000000" w:rsidRDefault="00000000" w:rsidRPr="00000000" w14:paraId="00000048">
      <w:pPr>
        <w:numPr>
          <w:ilvl w:val="0"/>
          <w:numId w:val="2"/>
        </w:numPr>
        <w:spacing w:before="280" w:lineRule="auto"/>
        <w:ind w:left="360"/>
        <w:rPr>
          <w:rFonts w:ascii="Open Sans" w:cs="Open Sans" w:eastAsia="Open Sans" w:hAnsi="Open Sans"/>
          <w:sz w:val="16"/>
          <w:szCs w:val="16"/>
        </w:rPr>
      </w:pP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付款條件：</w:t>
      </w:r>
    </w:p>
    <w:tbl>
      <w:tblPr>
        <w:tblStyle w:val="Table4"/>
        <w:tblW w:w="10470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390.546875"/>
        <w:gridCol w:w="1336.015625"/>
        <w:gridCol w:w="2453.90625"/>
        <w:gridCol w:w="2453.90625"/>
        <w:gridCol w:w="2835.625"/>
        <w:tblGridChange w:id="0">
          <w:tblGrid>
            <w:gridCol w:w="1390.546875"/>
            <w:gridCol w:w="1336.015625"/>
            <w:gridCol w:w="2453.90625"/>
            <w:gridCol w:w="2453.90625"/>
            <w:gridCol w:w="2835.625"/>
          </w:tblGrid>
        </w:tblGridChange>
      </w:tblGrid>
      <w:tr>
        <w:trPr>
          <w:trHeight w:val="12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49">
            <w:pPr>
              <w:keepNext w:val="1"/>
              <w:spacing w:before="100" w:lineRule="auto"/>
              <w:jc w:val="center"/>
              <w:rPr>
                <w:rFonts w:ascii="Open Sans" w:cs="Open Sans" w:eastAsia="Open Sans" w:hAnsi="Open Sans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4A">
            <w:pPr>
              <w:keepNext w:val="1"/>
              <w:spacing w:before="100" w:lineRule="auto"/>
              <w:jc w:val="center"/>
              <w:rPr>
                <w:rFonts w:ascii="Open Sans" w:cs="Open Sans" w:eastAsia="Open Sans" w:hAnsi="Open Sans"/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簽約款(0%)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4B">
            <w:pPr>
              <w:keepNext w:val="1"/>
              <w:spacing w:before="100" w:lineRule="auto"/>
              <w:jc w:val="center"/>
              <w:rPr>
                <w:rFonts w:ascii="Open Sans" w:cs="Open Sans" w:eastAsia="Open Sans" w:hAnsi="Open Sans"/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試作版款(40%)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4C">
            <w:pPr>
              <w:keepNext w:val="1"/>
              <w:spacing w:before="100" w:lineRule="auto"/>
              <w:jc w:val="center"/>
              <w:rPr>
                <w:rFonts w:ascii="Open Sans" w:cs="Open Sans" w:eastAsia="Open Sans" w:hAnsi="Open Sans"/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定案版款(40%)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4D">
            <w:pPr>
              <w:keepNext w:val="1"/>
              <w:spacing w:before="100" w:lineRule="auto"/>
              <w:jc w:val="center"/>
              <w:rPr>
                <w:rFonts w:ascii="Open Sans" w:cs="Open Sans" w:eastAsia="Open Sans" w:hAnsi="Open Sans"/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尾款(20%)</w:t>
            </w:r>
          </w:p>
        </w:tc>
      </w:tr>
      <w:tr>
        <w:trPr>
          <w:trHeight w:val="4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4E">
            <w:pPr>
              <w:keepNext w:val="1"/>
              <w:spacing w:before="100" w:lineRule="auto"/>
              <w:jc w:val="center"/>
              <w:rPr>
                <w:rFonts w:ascii="Open Sans" w:cs="Open Sans" w:eastAsia="Open Sans" w:hAnsi="Open Sans"/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付款日期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4F">
            <w:pPr>
              <w:keepNext w:val="1"/>
              <w:spacing w:before="100" w:lineRule="auto"/>
              <w:jc w:val="center"/>
              <w:rPr>
                <w:rFonts w:ascii="Open Sans" w:cs="Open Sans" w:eastAsia="Open Sans" w:hAnsi="Open Sans"/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本契約簽訂時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50">
            <w:pPr>
              <w:keepNext w:val="1"/>
              <w:spacing w:before="100" w:lineRule="auto"/>
              <w:jc w:val="both"/>
              <w:rPr>
                <w:rFonts w:ascii="Open Sans" w:cs="Open Sans" w:eastAsia="Open Sans" w:hAnsi="Open Sans"/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受託方依約提出網站系統初版後7日內。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51">
            <w:pPr>
              <w:keepNext w:val="1"/>
              <w:spacing w:before="100" w:lineRule="auto"/>
              <w:jc w:val="both"/>
              <w:rPr>
                <w:rFonts w:ascii="Open Sans" w:cs="Open Sans" w:eastAsia="Open Sans" w:hAnsi="Open Sans"/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受託方依約對試作版進行修正，提出網站系統定案版後7日內。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52">
            <w:pPr>
              <w:keepNext w:val="1"/>
              <w:spacing w:before="100" w:lineRule="auto"/>
              <w:jc w:val="both"/>
              <w:rPr>
                <w:rFonts w:ascii="Open Sans" w:cs="Open Sans" w:eastAsia="Open Sans" w:hAnsi="Open Sans"/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受託方依約提出網站系統完成版後7日內。</w:t>
            </w:r>
          </w:p>
        </w:tc>
      </w:tr>
      <w:tr>
        <w:trPr>
          <w:trHeight w:val="26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53">
            <w:pPr>
              <w:spacing w:before="100" w:lineRule="auto"/>
              <w:jc w:val="center"/>
              <w:rPr>
                <w:rFonts w:ascii="Open Sans" w:cs="Open Sans" w:eastAsia="Open Sans" w:hAnsi="Open Sans"/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應收金額(新臺幣)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54">
            <w:pPr>
              <w:spacing w:before="100" w:lineRule="auto"/>
              <w:jc w:val="center"/>
              <w:rPr>
                <w:rFonts w:ascii="Open Sans" w:cs="Open Sans" w:eastAsia="Open Sans" w:hAnsi="Open Sans"/>
                <w:sz w:val="16"/>
                <w:szCs w:val="16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16"/>
                <w:szCs w:val="16"/>
                <w:rtl w:val="0"/>
              </w:rPr>
              <w:t xml:space="preserve">0 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55">
            <w:pPr>
              <w:spacing w:before="100" w:lineRule="auto"/>
              <w:jc w:val="center"/>
              <w:rPr>
                <w:rFonts w:ascii="Open Sans" w:cs="Open Sans" w:eastAsia="Open Sans" w:hAnsi="Open Sans"/>
                <w:sz w:val="16"/>
                <w:szCs w:val="16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16"/>
                <w:szCs w:val="16"/>
                <w:rtl w:val="0"/>
              </w:rPr>
              <w:t xml:space="preserve">12,600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56">
            <w:pPr>
              <w:spacing w:before="100" w:lineRule="auto"/>
              <w:jc w:val="center"/>
              <w:rPr>
                <w:rFonts w:ascii="Open Sans" w:cs="Open Sans" w:eastAsia="Open Sans" w:hAnsi="Open Sans"/>
                <w:sz w:val="16"/>
                <w:szCs w:val="16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16"/>
                <w:szCs w:val="16"/>
                <w:rtl w:val="0"/>
              </w:rPr>
              <w:t xml:space="preserve">12,600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57">
            <w:pPr>
              <w:spacing w:before="100" w:lineRule="auto"/>
              <w:jc w:val="center"/>
              <w:rPr>
                <w:rFonts w:ascii="Open Sans" w:cs="Open Sans" w:eastAsia="Open Sans" w:hAnsi="Open Sans"/>
                <w:sz w:val="16"/>
                <w:szCs w:val="16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16"/>
                <w:szCs w:val="16"/>
                <w:rtl w:val="0"/>
              </w:rPr>
              <w:t xml:space="preserve">6,300</w:t>
            </w:r>
          </w:p>
        </w:tc>
      </w:tr>
      <w:tr>
        <w:trPr>
          <w:trHeight w:val="26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58">
            <w:pPr>
              <w:spacing w:before="100" w:lineRule="auto"/>
              <w:jc w:val="center"/>
              <w:rPr>
                <w:rFonts w:ascii="Open Sans" w:cs="Open Sans" w:eastAsia="Open Sans" w:hAnsi="Open Sans"/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付款方式(擇一圈選)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59">
            <w:pPr>
              <w:spacing w:before="100" w:lineRule="auto"/>
              <w:jc w:val="center"/>
              <w:rPr>
                <w:rFonts w:ascii="Open Sans" w:cs="Open Sans" w:eastAsia="Open Sans" w:hAnsi="Open Sans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5A">
            <w:pPr>
              <w:spacing w:before="100" w:lineRule="auto"/>
              <w:jc w:val="center"/>
              <w:rPr>
                <w:rFonts w:ascii="Open Sans" w:cs="Open Sans" w:eastAsia="Open Sans" w:hAnsi="Open Sans"/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現金/即期票/電匯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5B">
            <w:pPr>
              <w:spacing w:before="100" w:lineRule="auto"/>
              <w:jc w:val="center"/>
              <w:rPr>
                <w:rFonts w:ascii="Open Sans" w:cs="Open Sans" w:eastAsia="Open Sans" w:hAnsi="Open Sans"/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現金/即期票/電匯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5C">
            <w:pPr>
              <w:spacing w:before="100" w:lineRule="auto"/>
              <w:jc w:val="center"/>
              <w:rPr>
                <w:rFonts w:ascii="Open Sans" w:cs="Open Sans" w:eastAsia="Open Sans" w:hAnsi="Open Sans"/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現金/即期票/電匯</w:t>
            </w:r>
          </w:p>
        </w:tc>
      </w:tr>
    </w:tbl>
    <w:p w:rsidR="00000000" w:rsidDel="00000000" w:rsidP="00000000" w:rsidRDefault="00000000" w:rsidRPr="00000000" w14:paraId="0000005D">
      <w:pPr>
        <w:numPr>
          <w:ilvl w:val="0"/>
          <w:numId w:val="2"/>
        </w:numPr>
        <w:spacing w:before="100" w:lineRule="auto"/>
        <w:ind w:left="360"/>
        <w:rPr>
          <w:rFonts w:ascii="Open Sans" w:cs="Open Sans" w:eastAsia="Open Sans" w:hAnsi="Open Sans"/>
          <w:sz w:val="16"/>
          <w:szCs w:val="16"/>
        </w:rPr>
      </w:pP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試做階段契約中止：若於試做階段發生因第三方技術問題，導致客觀事實上無法繼續履行契約，不能歸咎於委託方或受託方時，任一方得以書面通知終止契約，另行簽訂契約。委託方得選擇支付試做版款項取得已履行之開發成果，或不支付款項放棄已履行之開發成果。</w:t>
      </w:r>
    </w:p>
    <w:p w:rsidR="00000000" w:rsidDel="00000000" w:rsidP="00000000" w:rsidRDefault="00000000" w:rsidRPr="00000000" w14:paraId="0000005E">
      <w:pPr>
        <w:numPr>
          <w:ilvl w:val="0"/>
          <w:numId w:val="2"/>
        </w:numPr>
        <w:spacing w:before="280" w:lineRule="auto"/>
        <w:ind w:left="360"/>
        <w:rPr>
          <w:rFonts w:ascii="Open Sans" w:cs="Open Sans" w:eastAsia="Open Sans" w:hAnsi="Open Sans"/>
          <w:sz w:val="16"/>
          <w:szCs w:val="16"/>
        </w:rPr>
      </w:pP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保密義務：雙方就本契約相關內容，應負保密義務，非經他方同意，不得擅自交付或揭露予無關契約履行之第三人。本契約完成後，受託方需銷毀委託方於開發過程中所提供之商業資料。</w:t>
      </w:r>
    </w:p>
    <w:p w:rsidR="00000000" w:rsidDel="00000000" w:rsidP="00000000" w:rsidRDefault="00000000" w:rsidRPr="00000000" w14:paraId="0000005F">
      <w:pPr>
        <w:numPr>
          <w:ilvl w:val="0"/>
          <w:numId w:val="2"/>
        </w:numPr>
        <w:spacing w:before="280" w:lineRule="auto"/>
        <w:ind w:left="360"/>
        <w:rPr>
          <w:rFonts w:ascii="Open Sans" w:cs="Open Sans" w:eastAsia="Open Sans" w:hAnsi="Open Sans"/>
          <w:sz w:val="16"/>
          <w:szCs w:val="16"/>
        </w:rPr>
      </w:pP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智慧財產權歸屬：開發成果之智慧財產權歸屬，於雙方簽約時另行約定。</w:t>
      </w:r>
    </w:p>
    <w:p w:rsidR="00000000" w:rsidDel="00000000" w:rsidP="00000000" w:rsidRDefault="00000000" w:rsidRPr="00000000" w14:paraId="00000060">
      <w:pPr>
        <w:numPr>
          <w:ilvl w:val="0"/>
          <w:numId w:val="2"/>
        </w:numPr>
        <w:spacing w:before="280" w:lineRule="auto"/>
        <w:ind w:left="360"/>
        <w:rPr>
          <w:rFonts w:ascii="Open Sans" w:cs="Open Sans" w:eastAsia="Open Sans" w:hAnsi="Open Sans"/>
          <w:sz w:val="16"/>
          <w:szCs w:val="16"/>
        </w:rPr>
      </w:pP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轉讓禁止：本契約之權利義務，非經雙方事前書面同意，任一方均不得將任何權利義務轉讓予任何第三人。但為能有效、專業提供本契約各項服務內容，受託方有權將部分工作內容分包予協力廠商施作。</w:t>
      </w:r>
    </w:p>
    <w:p w:rsidR="00000000" w:rsidDel="00000000" w:rsidP="00000000" w:rsidRDefault="00000000" w:rsidRPr="00000000" w14:paraId="00000061">
      <w:pPr>
        <w:numPr>
          <w:ilvl w:val="0"/>
          <w:numId w:val="2"/>
        </w:numPr>
        <w:spacing w:before="280" w:lineRule="auto"/>
        <w:ind w:left="360"/>
        <w:rPr>
          <w:rFonts w:ascii="Open Sans" w:cs="Open Sans" w:eastAsia="Open Sans" w:hAnsi="Open Sans"/>
          <w:sz w:val="16"/>
          <w:szCs w:val="16"/>
        </w:rPr>
      </w:pP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違約責任：若有任何不可抗力事由，致本契約難以繼續執行，任一方得以書面通知終止契約，經雙方同意後結算已履行部分的服務費用。</w:t>
      </w:r>
    </w:p>
    <w:p w:rsidR="00000000" w:rsidDel="00000000" w:rsidP="00000000" w:rsidRDefault="00000000" w:rsidRPr="00000000" w14:paraId="00000062">
      <w:pPr>
        <w:numPr>
          <w:ilvl w:val="0"/>
          <w:numId w:val="2"/>
        </w:numPr>
        <w:spacing w:before="280" w:lineRule="auto"/>
        <w:ind w:left="360"/>
        <w:rPr>
          <w:rFonts w:ascii="Open Sans" w:cs="Open Sans" w:eastAsia="Open Sans" w:hAnsi="Open Sans"/>
          <w:sz w:val="16"/>
          <w:szCs w:val="16"/>
        </w:rPr>
      </w:pP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保固條件：本軟體自驗收合格之次日起，應由乙方保固一年，於保固期間內發現有不具備約定之品質，不適於通常或約定使用之軟體瑕疪者，乙方應無條件進行瑕疵修正，至甲方驗收合格為止。</w:t>
      </w:r>
    </w:p>
    <w:p w:rsidR="00000000" w:rsidDel="00000000" w:rsidP="00000000" w:rsidRDefault="00000000" w:rsidRPr="00000000" w14:paraId="00000063">
      <w:pPr>
        <w:spacing w:before="120" w:lineRule="auto"/>
        <w:rPr>
          <w:rFonts w:ascii="Open Sans" w:cs="Open Sans" w:eastAsia="Open Sans" w:hAnsi="Open Sans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4356.0" w:type="dxa"/>
        <w:jc w:val="left"/>
        <w:tblInd w:w="28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523"/>
        <w:gridCol w:w="2835"/>
        <w:gridCol w:w="105"/>
        <w:gridCol w:w="893"/>
        <w:tblGridChange w:id="0">
          <w:tblGrid>
            <w:gridCol w:w="523"/>
            <w:gridCol w:w="2835"/>
            <w:gridCol w:w="105"/>
            <w:gridCol w:w="893"/>
          </w:tblGrid>
        </w:tblGridChange>
      </w:tblGrid>
      <w:tr>
        <w:trPr>
          <w:trHeight w:val="440" w:hRule="atLeast"/>
        </w:trPr>
        <w:tc>
          <w:tcPr>
            <w:vMerge w:val="restart"/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64">
            <w:pPr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客戶簽章</w:t>
            </w:r>
          </w:p>
          <w:p w:rsidR="00000000" w:rsidDel="00000000" w:rsidP="00000000" w:rsidRDefault="00000000" w:rsidRPr="00000000" w14:paraId="00000065">
            <w:pPr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tcBorders>
              <w:top w:color="000000" w:space="0" w:sz="8" w:val="single"/>
              <w:left w:color="000000" w:space="0" w:sz="8" w:val="single"/>
              <w:right w:color="ffffff" w:space="0" w:sz="4" w:val="single"/>
            </w:tcBorders>
            <w:vAlign w:val="top"/>
          </w:tcPr>
          <w:p w:rsidR="00000000" w:rsidDel="00000000" w:rsidP="00000000" w:rsidRDefault="00000000" w:rsidRPr="00000000" w14:paraId="00000066">
            <w:pPr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40" w:hRule="atLeast"/>
        </w:trPr>
        <w:tc>
          <w:tcPr>
            <w:vMerge w:val="continue"/>
            <w:tcBorders>
              <w:left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69">
            <w:pPr>
              <w:spacing w:line="276" w:lineRule="auto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tcBorders>
              <w:left w:color="000000" w:space="0" w:sz="8" w:val="single"/>
              <w:right w:color="ffffff" w:space="0" w:sz="4" w:val="single"/>
            </w:tcBorders>
            <w:vAlign w:val="top"/>
          </w:tcPr>
          <w:p w:rsidR="00000000" w:rsidDel="00000000" w:rsidP="00000000" w:rsidRDefault="00000000" w:rsidRPr="00000000" w14:paraId="0000006A">
            <w:pPr>
              <w:spacing w:after="0" w:before="0" w:line="240" w:lineRule="auto"/>
              <w:ind w:left="0" w:firstLine="0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40" w:hRule="atLeast"/>
        </w:trPr>
        <w:tc>
          <w:tcPr>
            <w:vMerge w:val="continue"/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6D">
            <w:pPr>
              <w:spacing w:line="276" w:lineRule="auto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tcBorders>
              <w:left w:color="000000" w:space="0" w:sz="8" w:val="single"/>
              <w:bottom w:color="000000" w:space="0" w:sz="8" w:val="single"/>
              <w:right w:color="ffffff" w:space="0" w:sz="4" w:val="single"/>
            </w:tcBorders>
            <w:vAlign w:val="top"/>
          </w:tcPr>
          <w:p w:rsidR="00000000" w:rsidDel="00000000" w:rsidP="00000000" w:rsidRDefault="00000000" w:rsidRPr="00000000" w14:paraId="0000006E">
            <w:pPr>
              <w:spacing w:after="0" w:before="0" w:line="240" w:lineRule="auto"/>
              <w:ind w:left="0" w:firstLine="0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sectPr>
      <w:headerReference r:id="rId7" w:type="default"/>
      <w:footerReference r:id="rId8" w:type="default"/>
      <w:pgSz w:h="16838" w:w="11906"/>
      <w:pgMar w:bottom="720" w:top="720" w:left="720" w:right="720" w:header="851" w:footer="99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 Unicode MS"/>
  <w:font w:name="Times New Roman"/>
  <w:font w:name="Noto Sans Symbols"/>
  <w:font w:name="Arial Black">
    <w:embedRegular w:fontKey="{00000000-0000-0000-0000-000000000000}" r:id="rId1" w:subsetted="0"/>
  </w:font>
  <w:font w:name="Open Sans">
    <w:embedRegular w:fontKey="{00000000-0000-0000-0000-000000000000}" r:id="rId2" w:subsetted="0"/>
    <w:embedBold w:fontKey="{00000000-0000-0000-0000-000000000000}" r:id="rId3" w:subsetted="0"/>
    <w:embedItalic w:fontKey="{00000000-0000-0000-0000-000000000000}" r:id="rId4" w:subsetted="0"/>
    <w:embedBoldItalic w:fontKey="{00000000-0000-0000-0000-000000000000}" r:id="rId5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3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153"/>
        <w:tab w:val="right" w:pos="8306"/>
      </w:tabs>
      <w:spacing w:after="0" w:before="0" w:line="240" w:lineRule="auto"/>
      <w:ind w:left="0" w:right="0" w:firstLine="0"/>
      <w:jc w:val="center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 </w: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 </w: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2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153"/>
        <w:tab w:val="right" w:pos="8306"/>
      </w:tabs>
      <w:spacing w:after="0" w:before="0" w:line="240" w:lineRule="auto"/>
      <w:ind w:left="0" w:right="0" w:firstLine="0"/>
      <w:jc w:val="righ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6065520</wp:posOffset>
          </wp:positionH>
          <wp:positionV relativeFrom="paragraph">
            <wp:posOffset>-477518</wp:posOffset>
          </wp:positionV>
          <wp:extent cx="626745" cy="663575"/>
          <wp:effectExtent b="0" l="0" r="0" t="0"/>
          <wp:wrapSquare wrapText="bothSides" distB="0" distT="0" distL="0" distR="0"/>
          <wp:docPr id="1" name="image2.jpg"/>
          <a:graphic>
            <a:graphicData uri="http://schemas.openxmlformats.org/drawingml/2006/picture">
              <pic:pic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 b="0" l="2775" r="2775" t="0"/>
                  <a:stretch>
                    <a:fillRect/>
                  </a:stretch>
                </pic:blipFill>
                <pic:spPr>
                  <a:xfrm>
                    <a:off x="0" y="0"/>
                    <a:ext cx="626745" cy="663575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0"/>
      <w:numFmt w:val="bullet"/>
      <w:lvlText w:val="●"/>
      <w:lvlJc w:val="left"/>
      <w:pPr>
        <w:ind w:left="360" w:hanging="360"/>
      </w:pPr>
      <w:rPr>
        <w:rFonts w:ascii="Noto Sans Symbols" w:cs="Noto Sans Symbols" w:eastAsia="Noto Sans Symbols" w:hAnsi="Noto Sans Symbols"/>
        <w:vertAlign w:val="baseline"/>
      </w:rPr>
    </w:lvl>
    <w:lvl w:ilvl="1">
      <w:start w:val="1"/>
      <w:numFmt w:val="bullet"/>
      <w:lvlText w:val="■"/>
      <w:lvlJc w:val="left"/>
      <w:pPr>
        <w:ind w:left="960" w:hanging="480"/>
      </w:pPr>
      <w:rPr>
        <w:rFonts w:ascii="Noto Sans Symbols" w:cs="Noto Sans Symbols" w:eastAsia="Noto Sans Symbols" w:hAnsi="Noto Sans Symbols"/>
        <w:vertAlign w:val="baseline"/>
      </w:rPr>
    </w:lvl>
    <w:lvl w:ilvl="2">
      <w:start w:val="1"/>
      <w:numFmt w:val="bullet"/>
      <w:lvlText w:val="◆"/>
      <w:lvlJc w:val="left"/>
      <w:pPr>
        <w:ind w:left="1440" w:hanging="480"/>
      </w:pPr>
      <w:rPr>
        <w:rFonts w:ascii="Noto Sans Symbols" w:cs="Noto Sans Symbols" w:eastAsia="Noto Sans Symbols" w:hAnsi="Noto Sans Symbols"/>
        <w:vertAlign w:val="baseline"/>
      </w:rPr>
    </w:lvl>
    <w:lvl w:ilvl="3">
      <w:start w:val="1"/>
      <w:numFmt w:val="bullet"/>
      <w:lvlText w:val="●"/>
      <w:lvlJc w:val="left"/>
      <w:pPr>
        <w:ind w:left="1920" w:hanging="480"/>
      </w:pPr>
      <w:rPr>
        <w:rFonts w:ascii="Noto Sans Symbols" w:cs="Noto Sans Symbols" w:eastAsia="Noto Sans Symbols" w:hAnsi="Noto Sans Symbols"/>
        <w:vertAlign w:val="baseline"/>
      </w:rPr>
    </w:lvl>
    <w:lvl w:ilvl="4">
      <w:start w:val="1"/>
      <w:numFmt w:val="bullet"/>
      <w:lvlText w:val="■"/>
      <w:lvlJc w:val="left"/>
      <w:pPr>
        <w:ind w:left="2400" w:hanging="480"/>
      </w:pPr>
      <w:rPr>
        <w:rFonts w:ascii="Noto Sans Symbols" w:cs="Noto Sans Symbols" w:eastAsia="Noto Sans Symbols" w:hAnsi="Noto Sans Symbols"/>
        <w:vertAlign w:val="baseline"/>
      </w:rPr>
    </w:lvl>
    <w:lvl w:ilvl="5">
      <w:start w:val="1"/>
      <w:numFmt w:val="bullet"/>
      <w:lvlText w:val="◆"/>
      <w:lvlJc w:val="left"/>
      <w:pPr>
        <w:ind w:left="2880" w:hanging="480"/>
      </w:pPr>
      <w:rPr>
        <w:rFonts w:ascii="Noto Sans Symbols" w:cs="Noto Sans Symbols" w:eastAsia="Noto Sans Symbols" w:hAnsi="Noto Sans Symbols"/>
        <w:vertAlign w:val="baseline"/>
      </w:rPr>
    </w:lvl>
    <w:lvl w:ilvl="6">
      <w:start w:val="1"/>
      <w:numFmt w:val="bullet"/>
      <w:lvlText w:val="●"/>
      <w:lvlJc w:val="left"/>
      <w:pPr>
        <w:ind w:left="3360" w:hanging="480"/>
      </w:pPr>
      <w:rPr>
        <w:rFonts w:ascii="Noto Sans Symbols" w:cs="Noto Sans Symbols" w:eastAsia="Noto Sans Symbols" w:hAnsi="Noto Sans Symbols"/>
        <w:vertAlign w:val="baseline"/>
      </w:rPr>
    </w:lvl>
    <w:lvl w:ilvl="7">
      <w:start w:val="1"/>
      <w:numFmt w:val="bullet"/>
      <w:lvlText w:val="■"/>
      <w:lvlJc w:val="left"/>
      <w:pPr>
        <w:ind w:left="3840" w:hanging="480"/>
      </w:pPr>
      <w:rPr>
        <w:rFonts w:ascii="Noto Sans Symbols" w:cs="Noto Sans Symbols" w:eastAsia="Noto Sans Symbols" w:hAnsi="Noto Sans Symbols"/>
        <w:vertAlign w:val="baseline"/>
      </w:rPr>
    </w:lvl>
    <w:lvl w:ilvl="8">
      <w:start w:val="1"/>
      <w:numFmt w:val="bullet"/>
      <w:lvlText w:val="◆"/>
      <w:lvlJc w:val="left"/>
      <w:pPr>
        <w:ind w:left="4320" w:hanging="480"/>
      </w:pPr>
      <w:rPr>
        <w:rFonts w:ascii="Noto Sans Symbols" w:cs="Noto Sans Symbols" w:eastAsia="Noto Sans Symbols" w:hAnsi="Noto Sans Symbols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en-U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widowControl w:val="0"/>
    </w:pPr>
    <w:rPr>
      <w:rFonts w:ascii="Arial Black" w:cs="Arial Black" w:eastAsia="Arial Black" w:hAnsi="Arial Black"/>
      <w:b w:val="1"/>
      <w:color w:val="000000"/>
      <w:sz w:val="32"/>
      <w:szCs w:val="32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28.0" w:type="dxa"/>
        <w:bottom w:w="0.0" w:type="dxa"/>
        <w:right w:w="2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28.0" w:type="dxa"/>
        <w:bottom w:w="0.0" w:type="dxa"/>
        <w:right w:w="2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28.0" w:type="dxa"/>
        <w:bottom w:w="0.0" w:type="dxa"/>
        <w:right w:w="2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28.0" w:type="dxa"/>
        <w:bottom w:w="0.0" w:type="dxa"/>
        <w:right w:w="28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28.0" w:type="dxa"/>
        <w:bottom w:w="0.0" w:type="dxa"/>
        <w:right w:w="2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header" Target="header1.xml"/><Relationship Id="rId8" Type="http://schemas.openxmlformats.org/officeDocument/2006/relationships/footer" Target="footer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alBlack-regular.ttf"/><Relationship Id="rId2" Type="http://schemas.openxmlformats.org/officeDocument/2006/relationships/font" Target="fonts/OpenSans-regular.ttf"/><Relationship Id="rId3" Type="http://schemas.openxmlformats.org/officeDocument/2006/relationships/font" Target="fonts/OpenSans-bold.ttf"/><Relationship Id="rId4" Type="http://schemas.openxmlformats.org/officeDocument/2006/relationships/font" Target="fonts/OpenSans-italic.ttf"/><Relationship Id="rId5" Type="http://schemas.openxmlformats.org/officeDocument/2006/relationships/font" Target="fonts/OpenSans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